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81" w:rsidRDefault="00952C33" w:rsidP="00353D87">
      <w:pPr>
        <w:pStyle w:val="Prrafodelista"/>
        <w:numPr>
          <w:ilvl w:val="0"/>
          <w:numId w:val="2"/>
        </w:numPr>
        <w:jc w:val="both"/>
      </w:pPr>
      <w:r>
        <w:t>Francisco Sancha</w:t>
      </w:r>
      <w:r w:rsidR="00C7097C">
        <w:t xml:space="preserve"> (Málaga 1874-1936 Oviedo)</w:t>
      </w:r>
      <w:r>
        <w:t xml:space="preserve"> fue uno </w:t>
      </w:r>
      <w:r w:rsidR="00DB4802">
        <w:t>de los</w:t>
      </w:r>
      <w:r w:rsidR="00736135">
        <w:t xml:space="preserve"> mejores</w:t>
      </w:r>
      <w:r w:rsidR="00DB4802">
        <w:t xml:space="preserve"> dibujantes españoles </w:t>
      </w:r>
      <w:r>
        <w:t xml:space="preserve">en las tres primeras décadas del siglo </w:t>
      </w:r>
      <w:r w:rsidR="00DB4802">
        <w:t>XX</w:t>
      </w:r>
      <w:r w:rsidR="00736135">
        <w:t>.</w:t>
      </w:r>
      <w:r w:rsidR="00D343E1">
        <w:t xml:space="preserve">Estudió en la malagueña Escuela de San Telmo, y en la academia San Fernando de Madrid, ciudad en la que se instaló junto a su hermano Tomás en 1893 </w:t>
      </w:r>
      <w:r w:rsidR="00B018C7" w:rsidRPr="00B018C7">
        <w:rPr>
          <w:b/>
        </w:rPr>
        <w:t>(1º diapositiva)</w:t>
      </w:r>
    </w:p>
    <w:p w:rsidR="00A866E6" w:rsidRPr="00D343E1" w:rsidRDefault="00E20B81" w:rsidP="00353D87">
      <w:pPr>
        <w:pStyle w:val="Prrafodelista"/>
        <w:numPr>
          <w:ilvl w:val="0"/>
          <w:numId w:val="2"/>
        </w:numPr>
        <w:jc w:val="both"/>
        <w:rPr>
          <w:i/>
        </w:rPr>
      </w:pPr>
      <w:r>
        <w:t xml:space="preserve">Llega a Madrid en 1893 desde Málaga con la ilusión de ser pintor, </w:t>
      </w:r>
      <w:r w:rsidR="00A866E6">
        <w:t xml:space="preserve">pero no lo consigue. Durante su vida colaboró </w:t>
      </w:r>
      <w:r w:rsidR="006F36F9">
        <w:t>en numerosas ocasiones</w:t>
      </w:r>
      <w:r w:rsidR="000641E1">
        <w:t xml:space="preserve"> con la prensa e</w:t>
      </w:r>
      <w:r w:rsidR="00A866E6">
        <w:t>s</w:t>
      </w:r>
      <w:r w:rsidR="00736135">
        <w:t xml:space="preserve">pañola y lo hizo hasta 1935. Su primera publicación para la revista </w:t>
      </w:r>
      <w:r w:rsidR="00736135">
        <w:rPr>
          <w:i/>
        </w:rPr>
        <w:t>Blanco y negro</w:t>
      </w:r>
      <w:r w:rsidR="00736135">
        <w:t xml:space="preserve">, tuvo lugar en 1898, y en ella </w:t>
      </w:r>
      <w:r w:rsidR="00A866E6">
        <w:t>aparece Don Quijote (en representación de España) peleándose con otro personaje que encarna a Estados Unidos, mientras otro que representa a Inglaterra intenta robar las islas Canarias del bolsillo de Don Quijote, ante la pasividad de las grandes potencias.</w:t>
      </w:r>
      <w:r w:rsidR="00B018C7" w:rsidRPr="00B018C7">
        <w:rPr>
          <w:b/>
        </w:rPr>
        <w:t xml:space="preserve"> (2º diapositiva)</w:t>
      </w:r>
    </w:p>
    <w:p w:rsidR="007E0486" w:rsidRPr="007E0486" w:rsidRDefault="00736135" w:rsidP="00353D87">
      <w:pPr>
        <w:pStyle w:val="Prrafodelista"/>
        <w:numPr>
          <w:ilvl w:val="0"/>
          <w:numId w:val="2"/>
        </w:numPr>
        <w:jc w:val="both"/>
        <w:rPr>
          <w:i/>
        </w:rPr>
      </w:pPr>
      <w:r>
        <w:t>E</w:t>
      </w:r>
      <w:r w:rsidR="00E20B81">
        <w:t xml:space="preserve">n 1900 se dirige a París, donde colaboró con las revistas más satíricas del momento: </w:t>
      </w:r>
      <w:r w:rsidR="00E20B81" w:rsidRPr="00E20B81">
        <w:rPr>
          <w:i/>
          <w:color w:val="080808"/>
          <w:shd w:val="clear" w:color="auto" w:fill="FFFFFF"/>
        </w:rPr>
        <w:t xml:space="preserve">Le </w:t>
      </w:r>
      <w:proofErr w:type="spellStart"/>
      <w:r w:rsidR="00E20B81" w:rsidRPr="00E20B81">
        <w:rPr>
          <w:i/>
          <w:color w:val="080808"/>
          <w:shd w:val="clear" w:color="auto" w:fill="FFFFFF"/>
        </w:rPr>
        <w:t>Rire</w:t>
      </w:r>
      <w:proofErr w:type="spellEnd"/>
      <w:r w:rsidR="00EF2F2E">
        <w:rPr>
          <w:color w:val="080808"/>
          <w:shd w:val="clear" w:color="auto" w:fill="FFFFFF"/>
        </w:rPr>
        <w:t>(vemos la contraportada, “Falta de tacto”</w:t>
      </w:r>
      <w:r w:rsidR="007E0486">
        <w:rPr>
          <w:color w:val="080808"/>
          <w:shd w:val="clear" w:color="auto" w:fill="FFFFFF"/>
        </w:rPr>
        <w:t xml:space="preserve"> del 18 de Mayo de 1901</w:t>
      </w:r>
      <w:r w:rsidR="00EF2F2E">
        <w:rPr>
          <w:color w:val="080808"/>
          <w:shd w:val="clear" w:color="auto" w:fill="FFFFFF"/>
        </w:rPr>
        <w:t xml:space="preserve">) </w:t>
      </w:r>
      <w:proofErr w:type="spellStart"/>
      <w:r w:rsidR="00E20B81">
        <w:rPr>
          <w:color w:val="080808"/>
          <w:shd w:val="clear" w:color="auto" w:fill="FFFFFF"/>
        </w:rPr>
        <w:t>y</w:t>
      </w:r>
      <w:r w:rsidR="00E20B81" w:rsidRPr="00E20B81">
        <w:rPr>
          <w:i/>
          <w:color w:val="080808"/>
          <w:shd w:val="clear" w:color="auto" w:fill="FFFFFF"/>
        </w:rPr>
        <w:t>L’Ass</w:t>
      </w:r>
      <w:r w:rsidR="00737B96">
        <w:rPr>
          <w:i/>
          <w:color w:val="080808"/>
          <w:shd w:val="clear" w:color="auto" w:fill="FFFFFF"/>
        </w:rPr>
        <w:t>i</w:t>
      </w:r>
      <w:r w:rsidR="00E20B81" w:rsidRPr="00E20B81">
        <w:rPr>
          <w:i/>
          <w:color w:val="080808"/>
          <w:shd w:val="clear" w:color="auto" w:fill="FFFFFF"/>
        </w:rPr>
        <w:t>etteauBeurre</w:t>
      </w:r>
      <w:proofErr w:type="spellEnd"/>
      <w:r w:rsidR="007E0486">
        <w:rPr>
          <w:color w:val="080808"/>
          <w:shd w:val="clear" w:color="auto" w:fill="FFFFFF"/>
        </w:rPr>
        <w:t xml:space="preserve"> (a la izquierda vemos la portada, “pequeñas profesionales” del 8 de Marzo de 1902; a la derecha vemos la portada, “Ingleses entre nosotros” del 3 de enero de 1903)</w:t>
      </w:r>
      <w:r w:rsidR="00B018C7">
        <w:rPr>
          <w:color w:val="080808"/>
          <w:shd w:val="clear" w:color="auto" w:fill="FFFFFF"/>
        </w:rPr>
        <w:t xml:space="preserve">. </w:t>
      </w:r>
      <w:r w:rsidR="00B018C7" w:rsidRPr="00B018C7">
        <w:rPr>
          <w:b/>
          <w:color w:val="080808"/>
          <w:shd w:val="clear" w:color="auto" w:fill="FFFFFF"/>
        </w:rPr>
        <w:t>(3º y 4º diapositiva)</w:t>
      </w:r>
    </w:p>
    <w:p w:rsidR="00E20B81" w:rsidRPr="00B018C7" w:rsidRDefault="001D01FE" w:rsidP="00353D87">
      <w:pPr>
        <w:pStyle w:val="Prrafodelista"/>
        <w:numPr>
          <w:ilvl w:val="0"/>
          <w:numId w:val="2"/>
        </w:numPr>
        <w:jc w:val="both"/>
        <w:rPr>
          <w:b/>
        </w:rPr>
      </w:pPr>
      <w:r>
        <w:t>Después de 3 años de bohemia en París, regresó a Madrid y permaneció allí hasta 1912</w:t>
      </w:r>
      <w:r w:rsidR="00343106">
        <w:t xml:space="preserve">, donde se casó con Matilde </w:t>
      </w:r>
      <w:proofErr w:type="spellStart"/>
      <w:r w:rsidR="00343106">
        <w:t>Padrós</w:t>
      </w:r>
      <w:proofErr w:type="spellEnd"/>
      <w:r w:rsidR="00343106">
        <w:t xml:space="preserve"> y con la que tuvo 5 hijos</w:t>
      </w:r>
      <w:r>
        <w:t xml:space="preserve">. Durante ese </w:t>
      </w:r>
      <w:r w:rsidR="00343106">
        <w:t>tiempo (1904/1911) publicó en los</w:t>
      </w:r>
      <w:r>
        <w:t xml:space="preserve"> semanario</w:t>
      </w:r>
      <w:r w:rsidR="00343106">
        <w:t>s</w:t>
      </w:r>
      <w:r>
        <w:rPr>
          <w:i/>
        </w:rPr>
        <w:t>B</w:t>
      </w:r>
      <w:r w:rsidRPr="00DB4802">
        <w:rPr>
          <w:i/>
        </w:rPr>
        <w:t>lanco y negro</w:t>
      </w:r>
      <w:r w:rsidR="009902F6">
        <w:t>y</w:t>
      </w:r>
      <w:r w:rsidR="00343106">
        <w:rPr>
          <w:i/>
        </w:rPr>
        <w:t>Gedeón,</w:t>
      </w:r>
      <w:r>
        <w:t xml:space="preserve"> donde destacaron especialmente sus escenas costumbristas.</w:t>
      </w:r>
      <w:r w:rsidR="00D81ABF">
        <w:t xml:space="preserve"> Esta fue su etapa de may</w:t>
      </w:r>
      <w:r w:rsidR="00C7097C">
        <w:t>or popularidad y fortuna</w:t>
      </w:r>
      <w:r w:rsidR="00D81ABF">
        <w:t>.</w:t>
      </w:r>
      <w:r w:rsidR="00B018C7" w:rsidRPr="00B018C7">
        <w:rPr>
          <w:b/>
        </w:rPr>
        <w:t>(5º y 6º diapositiva)</w:t>
      </w:r>
    </w:p>
    <w:p w:rsidR="00B21244" w:rsidRDefault="009902F6" w:rsidP="00353D87">
      <w:pPr>
        <w:pStyle w:val="Prrafodelista"/>
        <w:numPr>
          <w:ilvl w:val="0"/>
          <w:numId w:val="2"/>
        </w:numPr>
        <w:jc w:val="both"/>
      </w:pPr>
      <w:r>
        <w:t xml:space="preserve">Sancha evoluciona desde el expresionismo influenciado por Goya y por Leonardo </w:t>
      </w:r>
      <w:proofErr w:type="spellStart"/>
      <w:r>
        <w:t>Alenza</w:t>
      </w:r>
      <w:proofErr w:type="spellEnd"/>
      <w:r>
        <w:t xml:space="preserve"> hasta la vertiente más realista. Aunque algunos sectores le acusaron de afrancesar su estilo, continuó siéndole fiel a la escuela del 98.</w:t>
      </w:r>
      <w:r w:rsidR="00B21244">
        <w:t xml:space="preserve"> Un estilo desgarrado con el fin de plasmar la individualidad de cada personaje</w:t>
      </w:r>
      <w:r>
        <w:t xml:space="preserve">, empatizar con ellos y </w:t>
      </w:r>
      <w:r w:rsidR="00B21244">
        <w:t>humanizarlos</w:t>
      </w:r>
      <w:r>
        <w:t>.</w:t>
      </w:r>
    </w:p>
    <w:p w:rsidR="00343106" w:rsidRDefault="00343106" w:rsidP="00353D87">
      <w:pPr>
        <w:pStyle w:val="Prrafodelista"/>
        <w:numPr>
          <w:ilvl w:val="0"/>
          <w:numId w:val="2"/>
        </w:numPr>
        <w:jc w:val="both"/>
      </w:pPr>
      <w:r>
        <w:rPr>
          <w:rFonts w:cs="Segoe Print"/>
        </w:rPr>
        <w:t xml:space="preserve">Debido a su falta de reconocimiento como pintor, a pesar de su 2º medalla en la Exposición Nacional de 1910 por su óleo </w:t>
      </w:r>
      <w:r w:rsidRPr="00343106">
        <w:rPr>
          <w:rFonts w:cs="Segoe Print"/>
          <w:i/>
        </w:rPr>
        <w:t>El paseo de su eminencia</w:t>
      </w:r>
      <w:r>
        <w:rPr>
          <w:rFonts w:cs="Segoe Print"/>
        </w:rPr>
        <w:t>, decidió probar fortuna en Londres, donde se traslada con su familia.</w:t>
      </w:r>
      <w:r w:rsidR="00DF1593">
        <w:rPr>
          <w:rFonts w:cs="Segoe Print"/>
        </w:rPr>
        <w:t xml:space="preserve"> </w:t>
      </w:r>
      <w:r w:rsidR="00DF1593" w:rsidRPr="00DF1593">
        <w:rPr>
          <w:rFonts w:cs="Segoe Print"/>
          <w:b/>
        </w:rPr>
        <w:t>(</w:t>
      </w:r>
      <w:r w:rsidR="00DF1593">
        <w:rPr>
          <w:rFonts w:cs="Segoe Print"/>
          <w:b/>
        </w:rPr>
        <w:t>7º Diapos</w:t>
      </w:r>
      <w:r w:rsidR="00DF1593" w:rsidRPr="00DF1593">
        <w:rPr>
          <w:rFonts w:cs="Segoe Print"/>
          <w:b/>
        </w:rPr>
        <w:t>it</w:t>
      </w:r>
      <w:r w:rsidR="00DF1593">
        <w:rPr>
          <w:rFonts w:cs="Segoe Print"/>
          <w:b/>
        </w:rPr>
        <w:t>i</w:t>
      </w:r>
      <w:r w:rsidR="00DF1593" w:rsidRPr="00DF1593">
        <w:rPr>
          <w:rFonts w:cs="Segoe Print"/>
          <w:b/>
        </w:rPr>
        <w:t>va)</w:t>
      </w:r>
    </w:p>
    <w:p w:rsidR="00952C33" w:rsidRPr="009902F6" w:rsidRDefault="00545276" w:rsidP="00353D87">
      <w:pPr>
        <w:pStyle w:val="Prrafodelista"/>
        <w:numPr>
          <w:ilvl w:val="0"/>
          <w:numId w:val="2"/>
        </w:numPr>
        <w:jc w:val="both"/>
      </w:pPr>
      <w:r>
        <w:t>D</w:t>
      </w:r>
      <w:r w:rsidR="001D01FE">
        <w:t>urante 10 años</w:t>
      </w:r>
      <w:r>
        <w:t xml:space="preserve"> en Londres</w:t>
      </w:r>
      <w:r w:rsidR="009902F6">
        <w:t xml:space="preserve">. </w:t>
      </w:r>
      <w:r w:rsidR="00343106">
        <w:t>Allí sus obras más</w:t>
      </w:r>
      <w:r w:rsidR="00DB4802">
        <w:t xml:space="preserve"> significativas fueron sus trabajos anti germánicos durante la I Guerra Mundial.</w:t>
      </w:r>
      <w:r w:rsidR="00A060D3">
        <w:t>D</w:t>
      </w:r>
      <w:r w:rsidR="001004A3">
        <w:t xml:space="preserve">estacan las estampas de su obra </w:t>
      </w:r>
      <w:r w:rsidR="001004A3">
        <w:rPr>
          <w:i/>
        </w:rPr>
        <w:t>Libro de las horas amargas</w:t>
      </w:r>
      <w:r w:rsidR="001F7031">
        <w:t xml:space="preserve"> (1916).</w:t>
      </w:r>
      <w:r w:rsidR="00326942">
        <w:rPr>
          <w:b/>
        </w:rPr>
        <w:t>(8</w:t>
      </w:r>
      <w:r w:rsidR="00B018C7">
        <w:rPr>
          <w:b/>
        </w:rPr>
        <w:t>º diapositiva)</w:t>
      </w:r>
    </w:p>
    <w:p w:rsidR="0081263F" w:rsidRDefault="009902F6" w:rsidP="00353D87">
      <w:pPr>
        <w:pStyle w:val="Prrafodelista"/>
        <w:numPr>
          <w:ilvl w:val="0"/>
          <w:numId w:val="2"/>
        </w:numPr>
        <w:jc w:val="both"/>
      </w:pPr>
      <w:r>
        <w:t xml:space="preserve">Durante su estancia en Londres pasó por dificultades económicas salvadas en parte por el apoyo económico de su mujer. </w:t>
      </w:r>
      <w:r w:rsidR="0081263F">
        <w:t>Regresa a España en 1922, y comienza a colaborar con periódicos y revistas españolas</w:t>
      </w:r>
      <w:r w:rsidR="00B95D5C">
        <w:t xml:space="preserve"> como </w:t>
      </w:r>
      <w:r w:rsidR="00B95D5C">
        <w:rPr>
          <w:i/>
        </w:rPr>
        <w:t>El Sol, La Voz, Blanco y Negro, La Esfera y ABC</w:t>
      </w:r>
      <w:r w:rsidR="0081263F">
        <w:t>. Su última ilustración se publicó en el ABC en 1935, y muestra una imagen de la Gran Vía madrileña llena de gente.</w:t>
      </w:r>
      <w:r w:rsidR="00326942">
        <w:rPr>
          <w:b/>
        </w:rPr>
        <w:t>(9</w:t>
      </w:r>
      <w:r w:rsidR="00B018C7">
        <w:rPr>
          <w:b/>
        </w:rPr>
        <w:t xml:space="preserve">º </w:t>
      </w:r>
      <w:r w:rsidR="00326942">
        <w:rPr>
          <w:b/>
        </w:rPr>
        <w:t xml:space="preserve">y 10 </w:t>
      </w:r>
      <w:r w:rsidR="00E0034F">
        <w:rPr>
          <w:b/>
        </w:rPr>
        <w:t>diapositiva</w:t>
      </w:r>
      <w:r w:rsidR="00B018C7">
        <w:rPr>
          <w:b/>
        </w:rPr>
        <w:t>)</w:t>
      </w:r>
    </w:p>
    <w:p w:rsidR="00785C79" w:rsidRDefault="0081263F" w:rsidP="00353D87">
      <w:pPr>
        <w:pStyle w:val="Prrafodelista"/>
        <w:numPr>
          <w:ilvl w:val="0"/>
          <w:numId w:val="2"/>
        </w:numPr>
        <w:jc w:val="both"/>
      </w:pPr>
      <w:r>
        <w:t xml:space="preserve">Pese a tener una marcada ideología de izquierdas, </w:t>
      </w:r>
      <w:r w:rsidR="00785C79">
        <w:t xml:space="preserve">a </w:t>
      </w:r>
      <w:r w:rsidR="006350BE">
        <w:t>principios</w:t>
      </w:r>
      <w:r w:rsidR="00DB4802">
        <w:t xml:space="preserve"> de julio de 1936</w:t>
      </w:r>
      <w:r w:rsidR="00785C79">
        <w:t xml:space="preserve"> decidió irse a Oviedo para trabajar </w:t>
      </w:r>
      <w:r w:rsidR="00B95D5C">
        <w:t xml:space="preserve">como dibujante de plantilla </w:t>
      </w:r>
      <w:r w:rsidR="00785C79">
        <w:t>en</w:t>
      </w:r>
      <w:r w:rsidR="00785C79" w:rsidRPr="001D01FE">
        <w:rPr>
          <w:i/>
        </w:rPr>
        <w:t>Avance</w:t>
      </w:r>
      <w:r w:rsidR="00785C79">
        <w:t xml:space="preserve">, un </w:t>
      </w:r>
      <w:r w:rsidR="00DB4802">
        <w:t>diario socialista</w:t>
      </w:r>
      <w:r w:rsidR="006350BE">
        <w:t xml:space="preserve"> bastante radical</w:t>
      </w:r>
      <w:r w:rsidR="00785C79">
        <w:t>.</w:t>
      </w:r>
      <w:r w:rsidR="00326942">
        <w:rPr>
          <w:b/>
        </w:rPr>
        <w:t>(11</w:t>
      </w:r>
      <w:r w:rsidR="00B95D5C">
        <w:rPr>
          <w:b/>
        </w:rPr>
        <w:t>º diapositiva</w:t>
      </w:r>
      <w:r w:rsidR="00B018C7">
        <w:rPr>
          <w:b/>
        </w:rPr>
        <w:t>)</w:t>
      </w:r>
    </w:p>
    <w:p w:rsidR="0081263F" w:rsidRDefault="00DB4802" w:rsidP="00353D87">
      <w:pPr>
        <w:pStyle w:val="Prrafodelista"/>
        <w:numPr>
          <w:ilvl w:val="0"/>
          <w:numId w:val="2"/>
        </w:numPr>
        <w:jc w:val="both"/>
      </w:pPr>
      <w:r>
        <w:t>A las dos semanas</w:t>
      </w:r>
      <w:r w:rsidR="009B74F8">
        <w:t xml:space="preserve"> de comenzar a trabajar,</w:t>
      </w:r>
      <w:r w:rsidR="006350BE">
        <w:t xml:space="preserve">triunfó </w:t>
      </w:r>
      <w:r w:rsidR="009B74F8">
        <w:t xml:space="preserve">en Oviedo </w:t>
      </w:r>
      <w:r w:rsidR="006350BE">
        <w:t xml:space="preserve">un golpe </w:t>
      </w:r>
      <w:r w:rsidR="009B74F8">
        <w:t xml:space="preserve">militar </w:t>
      </w:r>
      <w:r w:rsidR="006350BE">
        <w:t>del General Aranda</w:t>
      </w:r>
      <w:r w:rsidR="009B74F8">
        <w:t>, que acabó con Sancha en la cárcel, donde murió poco después por problemas de salud.</w:t>
      </w:r>
    </w:p>
    <w:p w:rsidR="0081263F" w:rsidRDefault="006F36F9" w:rsidP="00353D87">
      <w:pPr>
        <w:jc w:val="both"/>
      </w:pPr>
      <w:r>
        <w:t xml:space="preserve">A continuación, 2 diapositivas con ilustraciones </w:t>
      </w:r>
      <w:r w:rsidR="00326942">
        <w:t>costumbristas</w:t>
      </w:r>
      <w:r w:rsidR="00326942">
        <w:rPr>
          <w:b/>
        </w:rPr>
        <w:t xml:space="preserve"> (12 y 13 diapositiva</w:t>
      </w:r>
      <w:r w:rsidR="00B018C7">
        <w:rPr>
          <w:b/>
        </w:rPr>
        <w:t>)</w:t>
      </w:r>
      <w:r>
        <w:t>:</w:t>
      </w:r>
      <w:bookmarkStart w:id="0" w:name="_GoBack"/>
      <w:bookmarkEnd w:id="0"/>
    </w:p>
    <w:p w:rsidR="006F36F9" w:rsidRDefault="006F36F9" w:rsidP="00353D87">
      <w:pPr>
        <w:pStyle w:val="Prrafodelista"/>
        <w:numPr>
          <w:ilvl w:val="0"/>
          <w:numId w:val="3"/>
        </w:numPr>
        <w:jc w:val="both"/>
      </w:pPr>
      <w:r>
        <w:t>“El coche de los niños en la plaza de oriente” 1910.</w:t>
      </w:r>
    </w:p>
    <w:p w:rsidR="00E0034F" w:rsidRDefault="006F36F9" w:rsidP="00E0034F">
      <w:pPr>
        <w:pStyle w:val="Prrafodelista"/>
        <w:numPr>
          <w:ilvl w:val="0"/>
          <w:numId w:val="3"/>
        </w:numPr>
        <w:jc w:val="both"/>
      </w:pPr>
      <w:r>
        <w:t>“Los ciegos” 1906.</w:t>
      </w:r>
    </w:p>
    <w:p w:rsidR="000E6C95" w:rsidRDefault="006F36F9" w:rsidP="00E0034F">
      <w:pPr>
        <w:pStyle w:val="Prrafodelista"/>
        <w:numPr>
          <w:ilvl w:val="0"/>
          <w:numId w:val="3"/>
        </w:numPr>
        <w:jc w:val="both"/>
      </w:pPr>
      <w:r>
        <w:t>Y para finalizar, 3 diapositivas con ilustraciones</w:t>
      </w:r>
      <w:r w:rsidR="001F7031">
        <w:t xml:space="preserve"> más</w:t>
      </w:r>
      <w:r>
        <w:t xml:space="preserve"> críticas</w:t>
      </w:r>
      <w:r w:rsidR="00E0034F">
        <w:t xml:space="preserve"> </w:t>
      </w:r>
      <w:r w:rsidR="00B018C7" w:rsidRPr="00E0034F">
        <w:rPr>
          <w:b/>
        </w:rPr>
        <w:t>(</w:t>
      </w:r>
      <w:r w:rsidR="00326942" w:rsidRPr="00E0034F">
        <w:rPr>
          <w:b/>
        </w:rPr>
        <w:t>14º, 15º y º16</w:t>
      </w:r>
      <w:r w:rsidR="00B018C7" w:rsidRPr="00E0034F">
        <w:rPr>
          <w:b/>
        </w:rPr>
        <w:t>)</w:t>
      </w:r>
      <w:r>
        <w:t>.</w:t>
      </w:r>
    </w:p>
    <w:sectPr w:rsidR="000E6C95" w:rsidSect="00B35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C9C"/>
    <w:multiLevelType w:val="hybridMultilevel"/>
    <w:tmpl w:val="05469E48"/>
    <w:lvl w:ilvl="0" w:tplc="D61A5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B76F5"/>
    <w:multiLevelType w:val="hybridMultilevel"/>
    <w:tmpl w:val="755479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A070B"/>
    <w:multiLevelType w:val="hybridMultilevel"/>
    <w:tmpl w:val="B642BA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4FF"/>
    <w:rsid w:val="000367A0"/>
    <w:rsid w:val="000641E1"/>
    <w:rsid w:val="000E6C95"/>
    <w:rsid w:val="000E7C1F"/>
    <w:rsid w:val="001004A3"/>
    <w:rsid w:val="00194455"/>
    <w:rsid w:val="001D01FE"/>
    <w:rsid w:val="001F7031"/>
    <w:rsid w:val="002C4719"/>
    <w:rsid w:val="00326942"/>
    <w:rsid w:val="00343106"/>
    <w:rsid w:val="003530DE"/>
    <w:rsid w:val="00353D87"/>
    <w:rsid w:val="003C2DD3"/>
    <w:rsid w:val="003E1DBC"/>
    <w:rsid w:val="00464BEC"/>
    <w:rsid w:val="00545276"/>
    <w:rsid w:val="006350BE"/>
    <w:rsid w:val="006A14F7"/>
    <w:rsid w:val="006D74FF"/>
    <w:rsid w:val="006F36F9"/>
    <w:rsid w:val="00736135"/>
    <w:rsid w:val="00737B96"/>
    <w:rsid w:val="00785C79"/>
    <w:rsid w:val="007E0486"/>
    <w:rsid w:val="0081263F"/>
    <w:rsid w:val="008317F9"/>
    <w:rsid w:val="00952C33"/>
    <w:rsid w:val="009902F6"/>
    <w:rsid w:val="009B74F8"/>
    <w:rsid w:val="009F4C8F"/>
    <w:rsid w:val="00A060D3"/>
    <w:rsid w:val="00A866E6"/>
    <w:rsid w:val="00B018C7"/>
    <w:rsid w:val="00B21244"/>
    <w:rsid w:val="00B355D3"/>
    <w:rsid w:val="00B95D5C"/>
    <w:rsid w:val="00BC4A46"/>
    <w:rsid w:val="00C7097C"/>
    <w:rsid w:val="00CB512A"/>
    <w:rsid w:val="00D00C81"/>
    <w:rsid w:val="00D01FD2"/>
    <w:rsid w:val="00D343E1"/>
    <w:rsid w:val="00D81ABF"/>
    <w:rsid w:val="00DB4802"/>
    <w:rsid w:val="00DF1593"/>
    <w:rsid w:val="00E0034F"/>
    <w:rsid w:val="00E02145"/>
    <w:rsid w:val="00E20B81"/>
    <w:rsid w:val="00EF2F2E"/>
    <w:rsid w:val="00F5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4455"/>
    <w:pPr>
      <w:ind w:left="720"/>
      <w:contextualSpacing/>
    </w:pPr>
  </w:style>
  <w:style w:type="paragraph" w:customStyle="1" w:styleId="p">
    <w:name w:val="p"/>
    <w:basedOn w:val="Normal"/>
    <w:rsid w:val="00A8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866E6"/>
  </w:style>
  <w:style w:type="character" w:styleId="Hipervnculo">
    <w:name w:val="Hyperlink"/>
    <w:basedOn w:val="Fuentedeprrafopredeter"/>
    <w:uiPriority w:val="99"/>
    <w:unhideWhenUsed/>
    <w:rsid w:val="00A866E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E048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Álvarez</dc:creator>
  <cp:keywords/>
  <dc:description/>
  <cp:lastModifiedBy>Sara Santana</cp:lastModifiedBy>
  <cp:revision>29</cp:revision>
  <cp:lastPrinted>2014-11-14T18:07:00Z</cp:lastPrinted>
  <dcterms:created xsi:type="dcterms:W3CDTF">2014-11-14T14:24:00Z</dcterms:created>
  <dcterms:modified xsi:type="dcterms:W3CDTF">2015-01-09T22:10:00Z</dcterms:modified>
</cp:coreProperties>
</file>